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23099" w14:textId="40DCEAE1" w:rsidR="00FF0547" w:rsidRDefault="00FF0547" w:rsidP="007D6F34">
      <w:pPr>
        <w:pStyle w:val="Heading1"/>
        <w:jc w:val="center"/>
        <w:rPr>
          <w:sz w:val="24"/>
          <w:szCs w:val="24"/>
        </w:rPr>
      </w:pPr>
      <w:r w:rsidRPr="00FF0547">
        <w:rPr>
          <w:sz w:val="24"/>
          <w:szCs w:val="24"/>
        </w:rPr>
        <w:t xml:space="preserve">THE CITY OF BANDERA invites you to join us on February </w:t>
      </w:r>
      <w:r w:rsidR="005F3832">
        <w:rPr>
          <w:sz w:val="24"/>
          <w:szCs w:val="24"/>
        </w:rPr>
        <w:t>1</w:t>
      </w:r>
      <w:r w:rsidR="00393EA2">
        <w:rPr>
          <w:sz w:val="24"/>
          <w:szCs w:val="24"/>
        </w:rPr>
        <w:t>8</w:t>
      </w:r>
      <w:r w:rsidRPr="00FF0547">
        <w:rPr>
          <w:sz w:val="24"/>
          <w:szCs w:val="24"/>
          <w:vertAlign w:val="superscript"/>
        </w:rPr>
        <w:t>th</w:t>
      </w:r>
      <w:r w:rsidRPr="00FF0547">
        <w:rPr>
          <w:sz w:val="24"/>
          <w:szCs w:val="24"/>
        </w:rPr>
        <w:t xml:space="preserve"> at </w:t>
      </w:r>
      <w:r w:rsidR="005F3832">
        <w:rPr>
          <w:sz w:val="24"/>
          <w:szCs w:val="24"/>
        </w:rPr>
        <w:t>5</w:t>
      </w:r>
      <w:r w:rsidRPr="00FF0547">
        <w:rPr>
          <w:sz w:val="24"/>
          <w:szCs w:val="24"/>
        </w:rPr>
        <w:t>:</w:t>
      </w:r>
      <w:r w:rsidR="005F3832">
        <w:rPr>
          <w:sz w:val="24"/>
          <w:szCs w:val="24"/>
        </w:rPr>
        <w:t>15</w:t>
      </w:r>
      <w:r w:rsidRPr="00FF0547">
        <w:rPr>
          <w:sz w:val="24"/>
          <w:szCs w:val="24"/>
        </w:rPr>
        <w:t xml:space="preserve"> pm for a </w:t>
      </w:r>
      <w:r>
        <w:rPr>
          <w:sz w:val="24"/>
          <w:szCs w:val="24"/>
        </w:rPr>
        <w:t>T</w:t>
      </w:r>
      <w:r w:rsidRPr="00FF0547">
        <w:rPr>
          <w:sz w:val="24"/>
          <w:szCs w:val="24"/>
        </w:rPr>
        <w:t xml:space="preserve">own </w:t>
      </w:r>
      <w:r>
        <w:rPr>
          <w:sz w:val="24"/>
          <w:szCs w:val="24"/>
        </w:rPr>
        <w:t>H</w:t>
      </w:r>
      <w:r w:rsidRPr="00FF0547">
        <w:rPr>
          <w:sz w:val="24"/>
          <w:szCs w:val="24"/>
        </w:rPr>
        <w:t xml:space="preserve">all </w:t>
      </w:r>
      <w:r>
        <w:rPr>
          <w:sz w:val="24"/>
          <w:szCs w:val="24"/>
        </w:rPr>
        <w:t>M</w:t>
      </w:r>
      <w:r w:rsidRPr="00FF0547">
        <w:rPr>
          <w:sz w:val="24"/>
          <w:szCs w:val="24"/>
        </w:rPr>
        <w:t>eeting to discuss License Plate Reader (LPR) Technology</w:t>
      </w:r>
    </w:p>
    <w:p w14:paraId="162AE017" w14:textId="77777777" w:rsidR="00A76B51" w:rsidRPr="00A76B51" w:rsidRDefault="00A76B51" w:rsidP="00A76B51"/>
    <w:p w14:paraId="4D704C6C" w14:textId="3AFC85B4" w:rsidR="0058486E" w:rsidRPr="00A76B51" w:rsidRDefault="00000000" w:rsidP="00A76B51">
      <w:r w:rsidRPr="00A76B51">
        <w:t>What Is LPR Technology?</w:t>
      </w:r>
    </w:p>
    <w:p w14:paraId="6830BC00" w14:textId="2C56E13E" w:rsidR="0058486E" w:rsidRDefault="00D21E9B" w:rsidP="00A76B51">
      <w:r>
        <w:rPr>
          <w:noProof/>
        </w:rPr>
        <w:drawing>
          <wp:anchor distT="0" distB="0" distL="114300" distR="114300" simplePos="0" relativeHeight="251664896" behindDoc="0" locked="0" layoutInCell="1" allowOverlap="1" wp14:anchorId="43C1DE22" wp14:editId="4906AB63">
            <wp:simplePos x="0" y="0"/>
            <wp:positionH relativeFrom="column">
              <wp:posOffset>4238625</wp:posOffset>
            </wp:positionH>
            <wp:positionV relativeFrom="paragraph">
              <wp:posOffset>1122680</wp:posOffset>
            </wp:positionV>
            <wp:extent cx="1095375" cy="885190"/>
            <wp:effectExtent l="0" t="0" r="9525" b="0"/>
            <wp:wrapThrough wrapText="bothSides">
              <wp:wrapPolygon edited="0">
                <wp:start x="0" y="0"/>
                <wp:lineTo x="0" y="20918"/>
                <wp:lineTo x="21412" y="20918"/>
                <wp:lineTo x="21412" y="0"/>
                <wp:lineTo x="0" y="0"/>
              </wp:wrapPolygon>
            </wp:wrapThrough>
            <wp:docPr id="69299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918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A410DE0" wp14:editId="3C18EACD">
            <wp:simplePos x="0" y="0"/>
            <wp:positionH relativeFrom="column">
              <wp:posOffset>4663440</wp:posOffset>
            </wp:positionH>
            <wp:positionV relativeFrom="paragraph">
              <wp:posOffset>274955</wp:posOffset>
            </wp:positionV>
            <wp:extent cx="629285" cy="603885"/>
            <wp:effectExtent l="0" t="0" r="0" b="5715"/>
            <wp:wrapThrough wrapText="bothSides">
              <wp:wrapPolygon edited="0">
                <wp:start x="0" y="0"/>
                <wp:lineTo x="0" y="21123"/>
                <wp:lineTo x="20924" y="21123"/>
                <wp:lineTo x="20924" y="0"/>
                <wp:lineTo x="0" y="0"/>
              </wp:wrapPolygon>
            </wp:wrapThrough>
            <wp:docPr id="233515680" name="Picture 3" descr="Texas License Plates Custom Shape Metal Sign 24 x 23 Inc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as License Plates Custom Shape Metal Sign 24 x 23 Inch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B51">
        <w:t>License Plate Reader (LPR) technology uses cameras placed in public areas to capture images of vehicle license plates. The system records:</w:t>
      </w:r>
      <w:r w:rsidRPr="00A76B51">
        <w:br/>
        <w:t>- License plate number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6B51">
        <w:br/>
        <w:t>-Vehicle make, model, and color</w:t>
      </w:r>
      <w:r w:rsidR="00A76B51">
        <w:tab/>
      </w:r>
      <w:r w:rsidR="00A76B51">
        <w:tab/>
      </w:r>
      <w:r w:rsidR="00A76B51">
        <w:tab/>
      </w:r>
      <w:r w:rsidR="00A76B51">
        <w:tab/>
      </w:r>
      <w:r w:rsidRPr="00A76B51">
        <w:br/>
        <w:t>- Date, time, and general location</w:t>
      </w:r>
      <w:r>
        <w:br/>
      </w:r>
      <w:r>
        <w:br/>
        <w:t>LPR technology does NOT capture faces, track people, use facial recognition, or monitor private property. The technology is used by the Bandera Marshal’s Office strictly for lawful public safety purposes.</w:t>
      </w:r>
    </w:p>
    <w:p w14:paraId="30A93400" w14:textId="6BE91019" w:rsidR="0058486E" w:rsidRPr="00FF0547" w:rsidRDefault="00000000">
      <w:pPr>
        <w:pStyle w:val="Heading2"/>
        <w:rPr>
          <w:sz w:val="24"/>
          <w:szCs w:val="24"/>
        </w:rPr>
      </w:pPr>
      <w:r w:rsidRPr="00FF0547">
        <w:rPr>
          <w:sz w:val="24"/>
          <w:szCs w:val="24"/>
        </w:rPr>
        <w:t xml:space="preserve">Why </w:t>
      </w:r>
      <w:r w:rsidR="00BB39EA" w:rsidRPr="00FF0547">
        <w:rPr>
          <w:sz w:val="24"/>
          <w:szCs w:val="24"/>
        </w:rPr>
        <w:t>Does</w:t>
      </w:r>
      <w:r w:rsidRPr="00FF0547">
        <w:rPr>
          <w:sz w:val="24"/>
          <w:szCs w:val="24"/>
        </w:rPr>
        <w:t xml:space="preserve"> Bandera </w:t>
      </w:r>
      <w:r w:rsidR="00BB39EA" w:rsidRPr="00FF0547">
        <w:rPr>
          <w:sz w:val="24"/>
          <w:szCs w:val="24"/>
        </w:rPr>
        <w:t>Need</w:t>
      </w:r>
      <w:r w:rsidRPr="00FF0547">
        <w:rPr>
          <w:sz w:val="24"/>
          <w:szCs w:val="24"/>
        </w:rPr>
        <w:t xml:space="preserve"> LPR Technology?</w:t>
      </w:r>
    </w:p>
    <w:p w14:paraId="663CC255" w14:textId="68F629E0" w:rsidR="0058486E" w:rsidRDefault="00A76B51">
      <w:r w:rsidRPr="00564FFD">
        <w:rPr>
          <w:noProof/>
          <w:sz w:val="18"/>
          <w:szCs w:val="18"/>
        </w:rPr>
        <w:drawing>
          <wp:anchor distT="0" distB="0" distL="114300" distR="114300" simplePos="0" relativeHeight="251653632" behindDoc="1" locked="0" layoutInCell="1" allowOverlap="1" wp14:anchorId="1361E2E9" wp14:editId="3C882782">
            <wp:simplePos x="0" y="0"/>
            <wp:positionH relativeFrom="column">
              <wp:posOffset>4460240</wp:posOffset>
            </wp:positionH>
            <wp:positionV relativeFrom="paragraph">
              <wp:posOffset>257810</wp:posOffset>
            </wp:positionV>
            <wp:extent cx="82296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000" y="21333"/>
                <wp:lineTo x="21000" y="0"/>
                <wp:lineTo x="0" y="0"/>
              </wp:wrapPolygon>
            </wp:wrapThrough>
            <wp:docPr id="1804737899" name="Picture 1" descr="A silver star with a red white and blue sta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ilver star with a red white and blue star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LPRs are a proactive tool to help keep Bandera safe</w:t>
      </w:r>
      <w:r w:rsidR="00FF0547">
        <w:t xml:space="preserve">. </w:t>
      </w:r>
      <w:r>
        <w:t>Community benefits include:</w:t>
      </w:r>
      <w:r>
        <w:br/>
        <w:t>• Faster investigations</w:t>
      </w:r>
      <w:r>
        <w:br/>
        <w:t>• Improved stolen vehicle recovery</w:t>
      </w:r>
      <w:r>
        <w:br/>
        <w:t>• Efficient use of limited law enforcement resources</w:t>
      </w:r>
      <w:r>
        <w:br/>
        <w:t>• Crime deterrence in public areas</w:t>
      </w:r>
    </w:p>
    <w:p w14:paraId="43F82B05" w14:textId="77777777" w:rsidR="0058486E" w:rsidRPr="00FF0547" w:rsidRDefault="00000000">
      <w:pPr>
        <w:pStyle w:val="Heading2"/>
        <w:rPr>
          <w:sz w:val="24"/>
          <w:szCs w:val="24"/>
        </w:rPr>
      </w:pPr>
      <w:r w:rsidRPr="00FF0547">
        <w:rPr>
          <w:sz w:val="24"/>
          <w:szCs w:val="24"/>
        </w:rPr>
        <w:t>Privacy &amp; Accountability</w:t>
      </w:r>
    </w:p>
    <w:p w14:paraId="36F78F2C" w14:textId="515FC543" w:rsidR="00A76B51" w:rsidRDefault="00D21E9B">
      <w:r>
        <w:rPr>
          <w:noProof/>
        </w:rPr>
        <w:drawing>
          <wp:anchor distT="0" distB="0" distL="114300" distR="114300" simplePos="0" relativeHeight="251658752" behindDoc="0" locked="0" layoutInCell="1" allowOverlap="1" wp14:anchorId="35D19413" wp14:editId="65DC0615">
            <wp:simplePos x="0" y="0"/>
            <wp:positionH relativeFrom="column">
              <wp:posOffset>4763770</wp:posOffset>
            </wp:positionH>
            <wp:positionV relativeFrom="paragraph">
              <wp:posOffset>482600</wp:posOffset>
            </wp:positionV>
            <wp:extent cx="716280" cy="714375"/>
            <wp:effectExtent l="0" t="0" r="7620" b="9525"/>
            <wp:wrapThrough wrapText="bothSides">
              <wp:wrapPolygon edited="0">
                <wp:start x="8043" y="0"/>
                <wp:lineTo x="0" y="1728"/>
                <wp:lineTo x="0" y="13824"/>
                <wp:lineTo x="2298" y="18432"/>
                <wp:lineTo x="2298" y="19008"/>
                <wp:lineTo x="6894" y="21312"/>
                <wp:lineTo x="7468" y="21312"/>
                <wp:lineTo x="13213" y="21312"/>
                <wp:lineTo x="14362" y="21312"/>
                <wp:lineTo x="20106" y="18432"/>
                <wp:lineTo x="21255" y="13248"/>
                <wp:lineTo x="21255" y="5760"/>
                <wp:lineTo x="16660" y="576"/>
                <wp:lineTo x="13213" y="0"/>
                <wp:lineTo x="8043" y="0"/>
              </wp:wrapPolygon>
            </wp:wrapThrough>
            <wp:docPr id="1343130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30094" name="Picture 13431300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City of Bandera is committed to transparency and responsible use of LPR technology:</w:t>
      </w:r>
      <w:r>
        <w:br/>
        <w:t>• Cameras are located only in public spaces</w:t>
      </w:r>
      <w:r>
        <w:br/>
        <w:t>• Data is securely stored</w:t>
      </w:r>
      <w:r w:rsidR="008E753F">
        <w:t xml:space="preserve"> </w:t>
      </w:r>
      <w:r w:rsidR="00FF0547">
        <w:t>and retained for a limited time</w:t>
      </w:r>
      <w:r>
        <w:tab/>
      </w:r>
      <w:r>
        <w:tab/>
      </w:r>
      <w:r>
        <w:tab/>
      </w:r>
      <w:r>
        <w:br/>
        <w:t>• Access is limited to authorized personnel</w:t>
      </w:r>
      <w:r w:rsidR="00A76B51">
        <w:tab/>
      </w:r>
      <w:r w:rsidR="00A76B51">
        <w:tab/>
      </w:r>
      <w:r w:rsidR="00A76B51">
        <w:tab/>
      </w:r>
      <w:r w:rsidR="00A76B51">
        <w:tab/>
      </w:r>
      <w:r w:rsidR="00A76B51">
        <w:tab/>
      </w:r>
      <w:r>
        <w:br/>
        <w:t>• Use is governed by established policies and procedures</w:t>
      </w:r>
      <w:r w:rsidR="00A76B51">
        <w:tab/>
      </w:r>
      <w:r w:rsidR="00A76B51">
        <w:tab/>
      </w:r>
      <w:r w:rsidR="00A76B51">
        <w:tab/>
      </w:r>
      <w:r w:rsidR="00A76B51">
        <w:tab/>
      </w:r>
      <w:r w:rsidR="00A76B51">
        <w:tab/>
      </w:r>
      <w:r w:rsidR="00A76B51">
        <w:tab/>
      </w:r>
      <w:r w:rsidR="00A76B51">
        <w:tab/>
      </w:r>
      <w:r w:rsidR="00A76B51">
        <w:tab/>
      </w:r>
      <w:r w:rsidR="00A76B51">
        <w:tab/>
      </w:r>
    </w:p>
    <w:p w14:paraId="1BC4B4F8" w14:textId="3FCA5D08" w:rsidR="0058486E" w:rsidRPr="00FF0547" w:rsidRDefault="00000000">
      <w:pPr>
        <w:pStyle w:val="Heading2"/>
        <w:rPr>
          <w:sz w:val="24"/>
          <w:szCs w:val="24"/>
        </w:rPr>
      </w:pPr>
      <w:r w:rsidRPr="00FF0547">
        <w:rPr>
          <w:sz w:val="24"/>
          <w:szCs w:val="24"/>
        </w:rPr>
        <w:t>Working Together for a Safer Bandera</w:t>
      </w:r>
    </w:p>
    <w:p w14:paraId="3EEB695A" w14:textId="5F975618" w:rsidR="008E753F" w:rsidRDefault="00000000" w:rsidP="008E753F">
      <w:r>
        <w:t>LPR technology is one of several tools used to protect residents, visitors, and local businesses while respecting individual privacy and civil liberties.</w:t>
      </w:r>
      <w:r>
        <w:br/>
      </w:r>
      <w:r>
        <w:br/>
      </w:r>
      <w:r w:rsidR="007D6F34">
        <w:tab/>
      </w:r>
      <w:r w:rsidR="007D6F34">
        <w:tab/>
      </w:r>
      <w:r w:rsidR="007D6F34">
        <w:tab/>
      </w:r>
      <w:r w:rsidR="007D6F34">
        <w:tab/>
      </w:r>
      <w:r w:rsidR="007D6F34">
        <w:tab/>
      </w:r>
    </w:p>
    <w:sectPr w:rsidR="008E753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86413521">
    <w:abstractNumId w:val="8"/>
  </w:num>
  <w:num w:numId="2" w16cid:durableId="1061948334">
    <w:abstractNumId w:val="6"/>
  </w:num>
  <w:num w:numId="3" w16cid:durableId="480585258">
    <w:abstractNumId w:val="5"/>
  </w:num>
  <w:num w:numId="4" w16cid:durableId="1369405363">
    <w:abstractNumId w:val="4"/>
  </w:num>
  <w:num w:numId="5" w16cid:durableId="291599360">
    <w:abstractNumId w:val="7"/>
  </w:num>
  <w:num w:numId="6" w16cid:durableId="1277448388">
    <w:abstractNumId w:val="3"/>
  </w:num>
  <w:num w:numId="7" w16cid:durableId="685404419">
    <w:abstractNumId w:val="2"/>
  </w:num>
  <w:num w:numId="8" w16cid:durableId="202063126">
    <w:abstractNumId w:val="1"/>
  </w:num>
  <w:num w:numId="9" w16cid:durableId="1597133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93EA2"/>
    <w:rsid w:val="0058486E"/>
    <w:rsid w:val="005F3832"/>
    <w:rsid w:val="0069692F"/>
    <w:rsid w:val="007D6F34"/>
    <w:rsid w:val="008E753F"/>
    <w:rsid w:val="00A76B51"/>
    <w:rsid w:val="00AA1D8D"/>
    <w:rsid w:val="00B47730"/>
    <w:rsid w:val="00BA3A68"/>
    <w:rsid w:val="00BB39EA"/>
    <w:rsid w:val="00CB0664"/>
    <w:rsid w:val="00D21E9B"/>
    <w:rsid w:val="00FC693F"/>
    <w:rsid w:val="00FF0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F06C82"/>
  <w14:defaultImageDpi w14:val="300"/>
  <w15:docId w15:val="{368876F2-0ACE-4E3D-8922-271BA089C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cid:image002.png@01D9B649.D71278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 Assistant</cp:lastModifiedBy>
  <cp:revision>3</cp:revision>
  <cp:lastPrinted>2026-01-22T22:30:00Z</cp:lastPrinted>
  <dcterms:created xsi:type="dcterms:W3CDTF">2026-01-23T16:52:00Z</dcterms:created>
  <dcterms:modified xsi:type="dcterms:W3CDTF">2026-02-06T17:31:00Z</dcterms:modified>
  <cp:category/>
</cp:coreProperties>
</file>